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CA0" w:rsidRDefault="009F7CA0" w:rsidP="00FD7335">
      <w:pPr>
        <w:spacing w:line="480" w:lineRule="auto"/>
        <w:rPr>
          <w:rFonts w:ascii="Times New Roman" w:hAnsi="Times New Roman" w:cs="Times New Roman"/>
          <w:sz w:val="24"/>
        </w:rPr>
      </w:pPr>
      <w:bookmarkStart w:id="0" w:name="_GoBack"/>
      <w:bookmarkEnd w:id="0"/>
    </w:p>
    <w:p w:rsidR="009F7CA0" w:rsidRDefault="009F7CA0" w:rsidP="00FD7335">
      <w:pPr>
        <w:spacing w:line="480" w:lineRule="auto"/>
        <w:rPr>
          <w:rFonts w:ascii="Times New Roman" w:hAnsi="Times New Roman" w:cs="Times New Roman"/>
          <w:sz w:val="24"/>
        </w:rPr>
      </w:pPr>
    </w:p>
    <w:p w:rsidR="009F7CA0" w:rsidRDefault="009F7CA0" w:rsidP="00FD7335">
      <w:pPr>
        <w:spacing w:line="480" w:lineRule="auto"/>
        <w:rPr>
          <w:rFonts w:ascii="Times New Roman" w:hAnsi="Times New Roman" w:cs="Times New Roman"/>
          <w:sz w:val="24"/>
        </w:rPr>
      </w:pPr>
    </w:p>
    <w:p w:rsidR="009F7CA0" w:rsidRDefault="009F7CA0" w:rsidP="00FD7335">
      <w:pPr>
        <w:spacing w:line="480" w:lineRule="auto"/>
        <w:rPr>
          <w:rFonts w:ascii="Times New Roman" w:hAnsi="Times New Roman" w:cs="Times New Roman"/>
          <w:sz w:val="24"/>
        </w:rPr>
      </w:pPr>
    </w:p>
    <w:p w:rsidR="009F7CA0" w:rsidRDefault="009F7CA0" w:rsidP="003C1002">
      <w:pPr>
        <w:spacing w:line="480" w:lineRule="auto"/>
        <w:jc w:val="center"/>
        <w:rPr>
          <w:rFonts w:ascii="Times New Roman" w:hAnsi="Times New Roman" w:cs="Times New Roman"/>
          <w:sz w:val="24"/>
        </w:rPr>
      </w:pPr>
      <w:r>
        <w:rPr>
          <w:rFonts w:ascii="Times New Roman" w:hAnsi="Times New Roman" w:cs="Times New Roman"/>
          <w:sz w:val="24"/>
        </w:rPr>
        <w:t>A Project Charter of Leasing or Buying Computer Systems</w:t>
      </w:r>
    </w:p>
    <w:p w:rsidR="009F7CA0" w:rsidRDefault="009F7CA0" w:rsidP="003C1002">
      <w:pPr>
        <w:spacing w:line="480" w:lineRule="auto"/>
        <w:jc w:val="center"/>
        <w:rPr>
          <w:rFonts w:ascii="Times New Roman" w:hAnsi="Times New Roman" w:cs="Times New Roman"/>
          <w:sz w:val="24"/>
        </w:rPr>
      </w:pPr>
      <w:r>
        <w:rPr>
          <w:rFonts w:ascii="Times New Roman" w:hAnsi="Times New Roman" w:cs="Times New Roman"/>
          <w:sz w:val="24"/>
        </w:rPr>
        <w:t>Institution Affiliation</w:t>
      </w:r>
    </w:p>
    <w:p w:rsidR="009F7CA0" w:rsidRDefault="009F7CA0" w:rsidP="003C1002">
      <w:pPr>
        <w:spacing w:line="480" w:lineRule="auto"/>
        <w:jc w:val="center"/>
        <w:rPr>
          <w:rFonts w:ascii="Times New Roman" w:hAnsi="Times New Roman" w:cs="Times New Roman"/>
          <w:sz w:val="24"/>
        </w:rPr>
      </w:pPr>
      <w:r>
        <w:rPr>
          <w:rFonts w:ascii="Times New Roman" w:hAnsi="Times New Roman" w:cs="Times New Roman"/>
          <w:sz w:val="24"/>
        </w:rPr>
        <w:t>Name</w:t>
      </w:r>
    </w:p>
    <w:p w:rsidR="009F7CA0" w:rsidRDefault="009F7CA0" w:rsidP="003C1002">
      <w:pPr>
        <w:spacing w:line="480" w:lineRule="auto"/>
        <w:jc w:val="center"/>
        <w:rPr>
          <w:rFonts w:ascii="Times New Roman" w:hAnsi="Times New Roman" w:cs="Times New Roman"/>
          <w:sz w:val="24"/>
        </w:rPr>
      </w:pPr>
      <w:r>
        <w:rPr>
          <w:rFonts w:ascii="Times New Roman" w:hAnsi="Times New Roman" w:cs="Times New Roman"/>
          <w:sz w:val="24"/>
        </w:rPr>
        <w:t>Course</w:t>
      </w:r>
    </w:p>
    <w:p w:rsidR="009F7CA0" w:rsidRDefault="009F7CA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515990" w:rsidRDefault="00515990" w:rsidP="00FD7335">
      <w:pPr>
        <w:spacing w:line="480" w:lineRule="auto"/>
        <w:rPr>
          <w:rFonts w:ascii="Times New Roman" w:hAnsi="Times New Roman" w:cs="Times New Roman"/>
          <w:sz w:val="24"/>
        </w:rPr>
      </w:pPr>
    </w:p>
    <w:p w:rsidR="006530C5" w:rsidRPr="008E7D80" w:rsidRDefault="00CC2FBD" w:rsidP="00481007">
      <w:pPr>
        <w:spacing w:line="480" w:lineRule="auto"/>
        <w:ind w:firstLine="720"/>
        <w:rPr>
          <w:rFonts w:ascii="Times New Roman" w:hAnsi="Times New Roman" w:cs="Times New Roman"/>
          <w:b/>
          <w:sz w:val="24"/>
        </w:rPr>
      </w:pPr>
      <w:r w:rsidRPr="008E7D80">
        <w:rPr>
          <w:rFonts w:ascii="Times New Roman" w:hAnsi="Times New Roman" w:cs="Times New Roman"/>
          <w:b/>
          <w:sz w:val="24"/>
        </w:rPr>
        <w:lastRenderedPageBreak/>
        <w:t>A project charter of leasing or buying computer systems</w:t>
      </w:r>
    </w:p>
    <w:p w:rsidR="004016F3" w:rsidRPr="004016F3" w:rsidRDefault="004016F3" w:rsidP="00481007">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At some point, any business will need new computers, networking hardware, and other IT equipment. This time might be inevitable, and thus a business owner must decide whether to lease or buy the needed equipment or computer system for the company. Thus, a person who is tasked with the work of leasing or buying will be needed to make a list of the specific equipment that the company needs. Adding up the costs that will be incurred for buying the computer system to be looked at so as to ascertain whether it is viable to buy or to lease (Holtsnider, 2010). A decision if to buy or to lease will be reached at after determining if the purchase will affect the cash flow in such a way that it will be detrimental to the business. However, if the cash flow happens to be of concern, the organization might consider leasing the computer system instead of buying it outright. </w:t>
      </w:r>
    </w:p>
    <w:p w:rsidR="004016F3" w:rsidRPr="00D21652" w:rsidRDefault="004016F3" w:rsidP="00D21652">
      <w:pPr>
        <w:spacing w:line="480" w:lineRule="auto"/>
        <w:ind w:firstLine="720"/>
        <w:rPr>
          <w:rFonts w:ascii="Times New Roman" w:hAnsi="Times New Roman" w:cs="Times New Roman"/>
          <w:b/>
          <w:sz w:val="24"/>
        </w:rPr>
      </w:pPr>
      <w:r w:rsidRPr="00D21652">
        <w:rPr>
          <w:rFonts w:ascii="Times New Roman" w:hAnsi="Times New Roman" w:cs="Times New Roman"/>
          <w:b/>
          <w:sz w:val="24"/>
        </w:rPr>
        <w:t>What I hope to Accomplish</w:t>
      </w:r>
    </w:p>
    <w:p w:rsidR="00F41184" w:rsidRDefault="004016F3" w:rsidP="00D21652">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After having a well thought and organized project charter, it will be possible to come up with a viable decision as to whether the lease or buy the computer system. From the time it has been thought that leasing of computer systems has been especially attractive to organizations that have strived to keep their expenses low. However, even leasing takes away funds that could have otherwise been allocated to other activities of the firm. </w:t>
      </w:r>
    </w:p>
    <w:p w:rsidR="004016F3" w:rsidRPr="004016F3" w:rsidRDefault="004016F3" w:rsidP="00D21652">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There may be a small fee that will be required by the company that needs to lease a computer system in order to enable activation following the terms and conditions that are documented in the agreement (GSA, 2015). Additionally, the cost that is required for entering into the leasing agreement is small compared to a business loan which would have required a twenty percent or more down payment. </w:t>
      </w:r>
    </w:p>
    <w:p w:rsidR="004016F3" w:rsidRPr="004016F3" w:rsidRDefault="004016F3" w:rsidP="00832D91">
      <w:pPr>
        <w:spacing w:line="480" w:lineRule="auto"/>
        <w:ind w:firstLine="720"/>
        <w:rPr>
          <w:rFonts w:ascii="Times New Roman" w:hAnsi="Times New Roman" w:cs="Times New Roman"/>
          <w:sz w:val="24"/>
        </w:rPr>
      </w:pPr>
      <w:r w:rsidRPr="004016F3">
        <w:rPr>
          <w:rFonts w:ascii="Times New Roman" w:hAnsi="Times New Roman" w:cs="Times New Roman"/>
          <w:sz w:val="24"/>
        </w:rPr>
        <w:lastRenderedPageBreak/>
        <w:t>Another thing or reason that might necessitate an organization to lease a computer system is if the company prioritizes having high quality and up-to-date computer system. The company will be in a position to replace the leased equipment with new hardware whenever the terms are renewed. However, I consider buying a computer system to be better in the long-run. The first benefit of buying a computer system is that it is easier than leasing. Purchasing a computer system can be considered to be easy because the company will go for it if there is a need and when there are funds. Taking out a lease, it will involve a lot of paperwork; the leasing company will in most cases ask for a detailed and up-to-date financial information concerning the organization. They will also need to work through a well set timeline since they will require to know when and where the leased equipment will be used. In addition, the terms and conditions that are stated in the lease contracts are sometimes complicated, and an organization might end up paying more than it should have paid or even end up getting unfavorable terms.</w:t>
      </w:r>
    </w:p>
    <w:p w:rsidR="004016F3" w:rsidRPr="004016F3" w:rsidRDefault="004016F3" w:rsidP="00832D91">
      <w:pPr>
        <w:spacing w:line="480" w:lineRule="auto"/>
        <w:ind w:firstLine="720"/>
        <w:rPr>
          <w:rFonts w:ascii="Times New Roman" w:hAnsi="Times New Roman" w:cs="Times New Roman"/>
          <w:sz w:val="24"/>
        </w:rPr>
      </w:pPr>
      <w:r w:rsidRPr="004016F3">
        <w:rPr>
          <w:rFonts w:ascii="Times New Roman" w:hAnsi="Times New Roman" w:cs="Times New Roman"/>
          <w:sz w:val="24"/>
        </w:rPr>
        <w:t>Furthermore, after buying a computer system, it automatically means that the company or the individual owning the system is the one to call the shots concerning maintenance. On the other hand, computer system leases require a company to maintain the system according to the leases set specifications in the agreement papers and can prove to be expensive in the long run. Thus, it is a wise decision to buy a computer system rather than buying it since it will mean that the sole person to determine the schedule for maintaining the system remains in the hands of the owner.</w:t>
      </w:r>
    </w:p>
    <w:p w:rsidR="004016F3" w:rsidRPr="004016F3" w:rsidRDefault="004016F3" w:rsidP="00832D91">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Moreover, the computer system will be deductible.  Following section 179 of the IRS code, it allows an organization to deduct the full cost of any newly acquired or bought systems or assets such as computer equipment during the first year (Middleton, 2015). With most leases </w:t>
      </w:r>
      <w:r w:rsidRPr="004016F3">
        <w:rPr>
          <w:rFonts w:ascii="Times New Roman" w:hAnsi="Times New Roman" w:cs="Times New Roman"/>
          <w:sz w:val="24"/>
        </w:rPr>
        <w:lastRenderedPageBreak/>
        <w:t xml:space="preserve">favored by the small businesses which are referred to as operating leases, they can only deduct the monthly payment. </w:t>
      </w:r>
    </w:p>
    <w:p w:rsidR="004016F3" w:rsidRPr="00BC5F4D" w:rsidRDefault="004016F3" w:rsidP="00BC5F4D">
      <w:pPr>
        <w:spacing w:line="480" w:lineRule="auto"/>
        <w:ind w:firstLine="720"/>
        <w:rPr>
          <w:rFonts w:ascii="Times New Roman" w:hAnsi="Times New Roman" w:cs="Times New Roman"/>
          <w:b/>
          <w:sz w:val="24"/>
        </w:rPr>
      </w:pPr>
      <w:r w:rsidRPr="00BC5F4D">
        <w:rPr>
          <w:rFonts w:ascii="Times New Roman" w:hAnsi="Times New Roman" w:cs="Times New Roman"/>
          <w:b/>
          <w:sz w:val="24"/>
        </w:rPr>
        <w:t>Limitations or Barriers in Implementing the Project</w:t>
      </w:r>
    </w:p>
    <w:p w:rsidR="004016F3" w:rsidRPr="00BC5F4D" w:rsidRDefault="004016F3" w:rsidP="00BC5F4D">
      <w:pPr>
        <w:spacing w:line="480" w:lineRule="auto"/>
        <w:ind w:firstLine="720"/>
        <w:rPr>
          <w:rFonts w:ascii="Times New Roman" w:hAnsi="Times New Roman" w:cs="Times New Roman"/>
          <w:b/>
          <w:i/>
          <w:sz w:val="24"/>
        </w:rPr>
      </w:pPr>
      <w:r w:rsidRPr="00BC5F4D">
        <w:rPr>
          <w:rFonts w:ascii="Times New Roman" w:hAnsi="Times New Roman" w:cs="Times New Roman"/>
          <w:b/>
          <w:i/>
          <w:sz w:val="24"/>
        </w:rPr>
        <w:t>The Initial Outlay for the Required Computer System May be Too High</w:t>
      </w:r>
    </w:p>
    <w:p w:rsidR="004016F3" w:rsidRPr="004016F3" w:rsidRDefault="004016F3" w:rsidP="00BC5F4D">
      <w:pPr>
        <w:spacing w:line="480" w:lineRule="auto"/>
        <w:ind w:firstLine="720"/>
        <w:rPr>
          <w:rFonts w:ascii="Times New Roman" w:hAnsi="Times New Roman" w:cs="Times New Roman"/>
          <w:sz w:val="24"/>
        </w:rPr>
      </w:pPr>
      <w:r w:rsidRPr="004016F3">
        <w:rPr>
          <w:rFonts w:ascii="Times New Roman" w:hAnsi="Times New Roman" w:cs="Times New Roman"/>
          <w:sz w:val="24"/>
        </w:rPr>
        <w:t xml:space="preserve">The computer systems might be too expensive for the company to buy compared to leasing. However, it is better to buy the computer system rather than leasing in the long run since once the company has purchased it will only incur maintenance costs (Middleton, 2015). When buying the computer system, the company will be required to link up with the credit institutions such as banks so that they can be given a loan that will be used to pay for the system or also pay a hefty sum to acquire the computer system. This money that was acquired through credit could have been used to pay the costs of marketing and advertising or any other functions that foster the growth of the organization. </w:t>
      </w:r>
    </w:p>
    <w:p w:rsidR="004016F3" w:rsidRPr="00AF480D" w:rsidRDefault="004016F3" w:rsidP="00AF480D">
      <w:pPr>
        <w:spacing w:line="480" w:lineRule="auto"/>
        <w:ind w:firstLine="720"/>
        <w:rPr>
          <w:rFonts w:ascii="Times New Roman" w:hAnsi="Times New Roman" w:cs="Times New Roman"/>
          <w:b/>
          <w:i/>
          <w:sz w:val="24"/>
        </w:rPr>
      </w:pPr>
      <w:r w:rsidRPr="00AF480D">
        <w:rPr>
          <w:rFonts w:ascii="Times New Roman" w:hAnsi="Times New Roman" w:cs="Times New Roman"/>
          <w:b/>
          <w:i/>
          <w:sz w:val="24"/>
        </w:rPr>
        <w:t>At the End, the Company will be stuck with Outdated Equipment</w:t>
      </w:r>
    </w:p>
    <w:p w:rsidR="005619E1" w:rsidRDefault="004016F3" w:rsidP="00AF480D">
      <w:pPr>
        <w:spacing w:line="480" w:lineRule="auto"/>
        <w:ind w:firstLine="720"/>
        <w:rPr>
          <w:rFonts w:ascii="Times New Roman" w:hAnsi="Times New Roman" w:cs="Times New Roman"/>
          <w:sz w:val="24"/>
        </w:rPr>
      </w:pPr>
      <w:r w:rsidRPr="004016F3">
        <w:rPr>
          <w:rFonts w:ascii="Times New Roman" w:hAnsi="Times New Roman" w:cs="Times New Roman"/>
          <w:sz w:val="24"/>
        </w:rPr>
        <w:t>With the current situation in the information, communication and technology area, computer systems or equipment are getting rendered outdated quickly. Thus, there can be a need in the long run of leasing rather than buying computer systems. For the growing and small organizations, there might arise a need to change its technology frequently (Holtsnider, 2010). There is a need for such businesses to have in place computer systems that are enabling them to remain competitive in enough so that they can survive the current economy.</w:t>
      </w:r>
    </w:p>
    <w:p w:rsidR="004016F3" w:rsidRDefault="004016F3" w:rsidP="004016F3">
      <w:pPr>
        <w:spacing w:line="480" w:lineRule="auto"/>
        <w:rPr>
          <w:rFonts w:ascii="Times New Roman" w:hAnsi="Times New Roman" w:cs="Times New Roman"/>
          <w:sz w:val="24"/>
        </w:rPr>
      </w:pPr>
    </w:p>
    <w:p w:rsidR="004016F3" w:rsidRDefault="004016F3" w:rsidP="004016F3">
      <w:pPr>
        <w:spacing w:line="480" w:lineRule="auto"/>
        <w:rPr>
          <w:rFonts w:ascii="Times New Roman" w:hAnsi="Times New Roman" w:cs="Times New Roman"/>
          <w:sz w:val="24"/>
        </w:rPr>
      </w:pPr>
    </w:p>
    <w:p w:rsidR="005619E1" w:rsidRDefault="005619E1" w:rsidP="00BE21F2">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D841C7" w:rsidRPr="00D841C7" w:rsidRDefault="00D841C7" w:rsidP="00D841C7">
      <w:pPr>
        <w:pStyle w:val="Bibliography"/>
        <w:spacing w:line="480" w:lineRule="auto"/>
        <w:ind w:left="720" w:hanging="720"/>
        <w:rPr>
          <w:rFonts w:ascii="Times New Roman" w:hAnsi="Times New Roman" w:cs="Times New Roman"/>
          <w:noProof/>
        </w:rPr>
      </w:pPr>
      <w:r w:rsidRPr="00D841C7">
        <w:rPr>
          <w:rFonts w:ascii="Times New Roman" w:hAnsi="Times New Roman" w:cs="Times New Roman"/>
          <w:noProof/>
        </w:rPr>
        <w:t xml:space="preserve">GSA. (2015). </w:t>
      </w:r>
      <w:r w:rsidRPr="00D841C7">
        <w:rPr>
          <w:rFonts w:ascii="Times New Roman" w:hAnsi="Times New Roman" w:cs="Times New Roman"/>
          <w:i/>
          <w:iCs/>
          <w:noProof/>
        </w:rPr>
        <w:t>Lease vs Purchase Guideline for Information Technology (IT) Hardware.</w:t>
      </w:r>
      <w:r w:rsidRPr="00D841C7">
        <w:rPr>
          <w:rFonts w:ascii="Times New Roman" w:hAnsi="Times New Roman" w:cs="Times New Roman"/>
          <w:noProof/>
        </w:rPr>
        <w:t xml:space="preserve"> </w:t>
      </w:r>
    </w:p>
    <w:p w:rsidR="005619E1" w:rsidRPr="00D841C7" w:rsidRDefault="005619E1" w:rsidP="00D841C7">
      <w:pPr>
        <w:spacing w:line="480" w:lineRule="auto"/>
        <w:ind w:left="720" w:hanging="720"/>
        <w:rPr>
          <w:rFonts w:ascii="Times New Roman" w:hAnsi="Times New Roman" w:cs="Times New Roman"/>
          <w:sz w:val="24"/>
          <w:szCs w:val="24"/>
        </w:rPr>
      </w:pPr>
      <w:r w:rsidRPr="00D841C7">
        <w:rPr>
          <w:rFonts w:ascii="Times New Roman" w:hAnsi="Times New Roman" w:cs="Times New Roman"/>
          <w:sz w:val="24"/>
          <w:szCs w:val="24"/>
        </w:rPr>
        <w:t xml:space="preserve">Holtsnider, B., &amp; Jaffe, B. D. (2010). </w:t>
      </w:r>
      <w:r w:rsidRPr="00D841C7">
        <w:rPr>
          <w:rFonts w:ascii="Times New Roman" w:hAnsi="Times New Roman" w:cs="Times New Roman"/>
          <w:i/>
          <w:iCs/>
          <w:sz w:val="24"/>
          <w:szCs w:val="24"/>
        </w:rPr>
        <w:t>IT manager's handbook</w:t>
      </w:r>
      <w:r w:rsidRPr="00D841C7">
        <w:rPr>
          <w:rFonts w:ascii="Times New Roman" w:hAnsi="Times New Roman" w:cs="Times New Roman"/>
          <w:sz w:val="24"/>
          <w:szCs w:val="24"/>
        </w:rPr>
        <w:t>. Amsterdam: Morgan Kaufmann Publishers/Elsevier.</w:t>
      </w:r>
    </w:p>
    <w:sdt>
      <w:sdtPr>
        <w:rPr>
          <w:rFonts w:ascii="Times New Roman" w:hAnsi="Times New Roman" w:cs="Times New Roman"/>
          <w:sz w:val="22"/>
          <w:szCs w:val="22"/>
        </w:rPr>
        <w:id w:val="-1618369717"/>
        <w:bibliography/>
      </w:sdtPr>
      <w:sdtEndPr>
        <w:rPr>
          <w:rFonts w:asciiTheme="minorHAnsi" w:hAnsiTheme="minorHAnsi" w:cstheme="minorBidi"/>
        </w:rPr>
      </w:sdtEndPr>
      <w:sdtContent>
        <w:p w:rsidR="00D841C7" w:rsidRPr="00D841C7" w:rsidRDefault="00D841C7" w:rsidP="00D841C7">
          <w:pPr>
            <w:pStyle w:val="Bibliography"/>
            <w:spacing w:line="480" w:lineRule="auto"/>
            <w:ind w:left="720" w:hanging="720"/>
            <w:rPr>
              <w:rFonts w:ascii="Times New Roman" w:hAnsi="Times New Roman" w:cs="Times New Roman"/>
              <w:noProof/>
            </w:rPr>
          </w:pPr>
          <w:r w:rsidRPr="00D841C7">
            <w:rPr>
              <w:rFonts w:ascii="Times New Roman" w:hAnsi="Times New Roman" w:cs="Times New Roman"/>
            </w:rPr>
            <w:fldChar w:fldCharType="begin"/>
          </w:r>
          <w:r w:rsidRPr="00D841C7">
            <w:rPr>
              <w:rFonts w:ascii="Times New Roman" w:hAnsi="Times New Roman" w:cs="Times New Roman"/>
            </w:rPr>
            <w:instrText xml:space="preserve"> BIBLIOGRAPHY </w:instrText>
          </w:r>
          <w:r w:rsidRPr="00D841C7">
            <w:rPr>
              <w:rFonts w:ascii="Times New Roman" w:hAnsi="Times New Roman" w:cs="Times New Roman"/>
            </w:rPr>
            <w:fldChar w:fldCharType="separate"/>
          </w:r>
          <w:r w:rsidRPr="00D841C7">
            <w:rPr>
              <w:rFonts w:ascii="Times New Roman" w:hAnsi="Times New Roman" w:cs="Times New Roman"/>
              <w:noProof/>
            </w:rPr>
            <w:t xml:space="preserve">Middleton, S. G. (2015). </w:t>
          </w:r>
          <w:r w:rsidRPr="00D841C7">
            <w:rPr>
              <w:rFonts w:ascii="Times New Roman" w:hAnsi="Times New Roman" w:cs="Times New Roman"/>
              <w:i/>
              <w:iCs/>
              <w:noProof/>
            </w:rPr>
            <w:t>PC Leasing and Financing: The Benefits to Enterprises Pursuing a PC Leasing Strategy.</w:t>
          </w:r>
          <w:r w:rsidRPr="00D841C7">
            <w:rPr>
              <w:rFonts w:ascii="Times New Roman" w:hAnsi="Times New Roman" w:cs="Times New Roman"/>
              <w:noProof/>
            </w:rPr>
            <w:t xml:space="preserve"> Dell.</w:t>
          </w:r>
        </w:p>
        <w:p w:rsidR="00D841C7" w:rsidRDefault="00D841C7" w:rsidP="00D841C7">
          <w:pPr>
            <w:spacing w:line="480" w:lineRule="auto"/>
            <w:ind w:left="720" w:hanging="720"/>
          </w:pPr>
          <w:r w:rsidRPr="00D841C7">
            <w:rPr>
              <w:rFonts w:ascii="Times New Roman" w:hAnsi="Times New Roman" w:cs="Times New Roman"/>
              <w:b/>
              <w:bCs/>
              <w:noProof/>
              <w:sz w:val="24"/>
              <w:szCs w:val="24"/>
            </w:rPr>
            <w:fldChar w:fldCharType="end"/>
          </w:r>
        </w:p>
      </w:sdtContent>
    </w:sdt>
    <w:p w:rsidR="00D841C7" w:rsidRPr="00FD7335" w:rsidRDefault="00D841C7" w:rsidP="00FD7335">
      <w:pPr>
        <w:spacing w:line="480" w:lineRule="auto"/>
        <w:rPr>
          <w:rFonts w:ascii="Times New Roman" w:hAnsi="Times New Roman" w:cs="Times New Roman"/>
          <w:sz w:val="24"/>
        </w:rPr>
      </w:pPr>
    </w:p>
    <w:p w:rsidR="00BA2FFD" w:rsidRPr="00FD7335" w:rsidRDefault="00BA2FFD" w:rsidP="00FD7335">
      <w:pPr>
        <w:spacing w:line="480" w:lineRule="auto"/>
        <w:rPr>
          <w:rFonts w:ascii="Times New Roman" w:hAnsi="Times New Roman" w:cs="Times New Roman"/>
          <w:sz w:val="24"/>
        </w:rPr>
      </w:pPr>
    </w:p>
    <w:sectPr w:rsidR="00BA2FFD" w:rsidRPr="00FD7335" w:rsidSect="008B77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E62" w:rsidRDefault="00037E62" w:rsidP="008B776C">
      <w:pPr>
        <w:spacing w:after="0" w:line="240" w:lineRule="auto"/>
      </w:pPr>
      <w:r>
        <w:separator/>
      </w:r>
    </w:p>
  </w:endnote>
  <w:endnote w:type="continuationSeparator" w:id="0">
    <w:p w:rsidR="00037E62" w:rsidRDefault="00037E62" w:rsidP="008B7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E62" w:rsidRDefault="00037E62" w:rsidP="008B776C">
      <w:pPr>
        <w:spacing w:after="0" w:line="240" w:lineRule="auto"/>
      </w:pPr>
      <w:r>
        <w:separator/>
      </w:r>
    </w:p>
  </w:footnote>
  <w:footnote w:type="continuationSeparator" w:id="0">
    <w:p w:rsidR="00037E62" w:rsidRDefault="00037E62" w:rsidP="008B77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15BA" w:rsidRPr="007A15BA" w:rsidRDefault="007A15BA" w:rsidP="007A15BA">
    <w:pPr>
      <w:pStyle w:val="Header"/>
      <w:spacing w:line="480" w:lineRule="auto"/>
      <w:jc w:val="right"/>
      <w:rPr>
        <w:rFonts w:ascii="Times New Roman" w:hAnsi="Times New Roman" w:cs="Times New Roman"/>
        <w:sz w:val="24"/>
      </w:rPr>
    </w:pPr>
    <w:r w:rsidRPr="007A15BA">
      <w:rPr>
        <w:rFonts w:ascii="Times New Roman" w:hAnsi="Times New Roman" w:cs="Times New Roman"/>
        <w:sz w:val="24"/>
      </w:rPr>
      <w:t>A PROJECT CHARTER OF LEASING OR BUYING COMPUTER SYSTEMS</w:t>
    </w:r>
    <w:sdt>
      <w:sdtPr>
        <w:rPr>
          <w:rFonts w:ascii="Times New Roman" w:hAnsi="Times New Roman" w:cs="Times New Roman"/>
          <w:sz w:val="24"/>
        </w:rPr>
        <w:id w:val="-1997174486"/>
        <w:docPartObj>
          <w:docPartGallery w:val="Page Numbers (Top of Page)"/>
          <w:docPartUnique/>
        </w:docPartObj>
      </w:sdtPr>
      <w:sdtEndPr>
        <w:rPr>
          <w:noProof/>
        </w:rPr>
      </w:sdtEndPr>
      <w:sdtContent>
        <w:r>
          <w:rPr>
            <w:rFonts w:ascii="Times New Roman" w:hAnsi="Times New Roman" w:cs="Times New Roman"/>
            <w:sz w:val="24"/>
          </w:rPr>
          <w:tab/>
        </w:r>
        <w:r w:rsidRPr="007A15BA">
          <w:rPr>
            <w:rFonts w:ascii="Times New Roman" w:hAnsi="Times New Roman" w:cs="Times New Roman"/>
            <w:sz w:val="24"/>
          </w:rPr>
          <w:fldChar w:fldCharType="begin"/>
        </w:r>
        <w:r w:rsidRPr="007A15BA">
          <w:rPr>
            <w:rFonts w:ascii="Times New Roman" w:hAnsi="Times New Roman" w:cs="Times New Roman"/>
            <w:sz w:val="24"/>
          </w:rPr>
          <w:instrText xml:space="preserve"> PAGE   \* MERGEFORMAT </w:instrText>
        </w:r>
        <w:r w:rsidRPr="007A15BA">
          <w:rPr>
            <w:rFonts w:ascii="Times New Roman" w:hAnsi="Times New Roman" w:cs="Times New Roman"/>
            <w:sz w:val="24"/>
          </w:rPr>
          <w:fldChar w:fldCharType="separate"/>
        </w:r>
        <w:r w:rsidR="00A66469">
          <w:rPr>
            <w:rFonts w:ascii="Times New Roman" w:hAnsi="Times New Roman" w:cs="Times New Roman"/>
            <w:noProof/>
            <w:sz w:val="24"/>
          </w:rPr>
          <w:t>5</w:t>
        </w:r>
        <w:r w:rsidRPr="007A15BA">
          <w:rPr>
            <w:rFonts w:ascii="Times New Roman" w:hAnsi="Times New Roman" w:cs="Times New Roman"/>
            <w:noProof/>
            <w:sz w:val="24"/>
          </w:rPr>
          <w:fldChar w:fldCharType="end"/>
        </w:r>
      </w:sdtContent>
    </w:sdt>
  </w:p>
  <w:p w:rsidR="007A15BA" w:rsidRDefault="007A15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76C" w:rsidRPr="008B776C" w:rsidRDefault="008B776C" w:rsidP="008B776C">
    <w:pPr>
      <w:pStyle w:val="Header"/>
      <w:spacing w:line="480" w:lineRule="auto"/>
      <w:rPr>
        <w:rFonts w:ascii="Times New Roman" w:hAnsi="Times New Roman" w:cs="Times New Roman"/>
        <w:sz w:val="24"/>
      </w:rPr>
    </w:pPr>
    <w:r w:rsidRPr="008B776C">
      <w:rPr>
        <w:rFonts w:ascii="Times New Roman" w:hAnsi="Times New Roman" w:cs="Times New Roman"/>
        <w:sz w:val="24"/>
      </w:rPr>
      <w:t>Running Head: A PROJECT CHARTER OF LEASING OR BUYING COMPUTER SYSTEMS</w:t>
    </w:r>
    <w:sdt>
      <w:sdtPr>
        <w:rPr>
          <w:rFonts w:ascii="Times New Roman" w:hAnsi="Times New Roman" w:cs="Times New Roman"/>
          <w:sz w:val="24"/>
        </w:rPr>
        <w:id w:val="118578846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8B776C">
          <w:rPr>
            <w:rFonts w:ascii="Times New Roman" w:hAnsi="Times New Roman" w:cs="Times New Roman"/>
            <w:sz w:val="24"/>
          </w:rPr>
          <w:fldChar w:fldCharType="begin"/>
        </w:r>
        <w:r w:rsidRPr="008B776C">
          <w:rPr>
            <w:rFonts w:ascii="Times New Roman" w:hAnsi="Times New Roman" w:cs="Times New Roman"/>
            <w:sz w:val="24"/>
          </w:rPr>
          <w:instrText xml:space="preserve"> PAGE   \* MERGEFORMAT </w:instrText>
        </w:r>
        <w:r w:rsidRPr="008B776C">
          <w:rPr>
            <w:rFonts w:ascii="Times New Roman" w:hAnsi="Times New Roman" w:cs="Times New Roman"/>
            <w:sz w:val="24"/>
          </w:rPr>
          <w:fldChar w:fldCharType="separate"/>
        </w:r>
        <w:r w:rsidR="00A66469">
          <w:rPr>
            <w:rFonts w:ascii="Times New Roman" w:hAnsi="Times New Roman" w:cs="Times New Roman"/>
            <w:noProof/>
            <w:sz w:val="24"/>
          </w:rPr>
          <w:t>1</w:t>
        </w:r>
        <w:r w:rsidRPr="008B776C">
          <w:rPr>
            <w:rFonts w:ascii="Times New Roman" w:hAnsi="Times New Roman" w:cs="Times New Roman"/>
            <w:noProof/>
            <w:sz w:val="24"/>
          </w:rPr>
          <w:fldChar w:fldCharType="end"/>
        </w:r>
      </w:sdtContent>
    </w:sdt>
  </w:p>
  <w:p w:rsidR="008B776C" w:rsidRDefault="008B77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a0MDUxNTIyMzAzNDFU0lEKTi0uzszPAykwrAUAzfNxsywAAAA="/>
  </w:docVars>
  <w:rsids>
    <w:rsidRoot w:val="000F1134"/>
    <w:rsid w:val="00004505"/>
    <w:rsid w:val="00037E62"/>
    <w:rsid w:val="00053253"/>
    <w:rsid w:val="00077004"/>
    <w:rsid w:val="000A3485"/>
    <w:rsid w:val="000C3945"/>
    <w:rsid w:val="000E108B"/>
    <w:rsid w:val="000F1134"/>
    <w:rsid w:val="00104648"/>
    <w:rsid w:val="00140B02"/>
    <w:rsid w:val="0015614B"/>
    <w:rsid w:val="00190418"/>
    <w:rsid w:val="001C56F2"/>
    <w:rsid w:val="0021170B"/>
    <w:rsid w:val="002510C8"/>
    <w:rsid w:val="00293768"/>
    <w:rsid w:val="00294B2D"/>
    <w:rsid w:val="002A407C"/>
    <w:rsid w:val="002D3EBE"/>
    <w:rsid w:val="002F60E0"/>
    <w:rsid w:val="00310E11"/>
    <w:rsid w:val="00324EFE"/>
    <w:rsid w:val="00386198"/>
    <w:rsid w:val="003C1002"/>
    <w:rsid w:val="003E0607"/>
    <w:rsid w:val="004016F3"/>
    <w:rsid w:val="00403248"/>
    <w:rsid w:val="00451640"/>
    <w:rsid w:val="00457CF4"/>
    <w:rsid w:val="00481007"/>
    <w:rsid w:val="004912EB"/>
    <w:rsid w:val="00491530"/>
    <w:rsid w:val="004F0F7F"/>
    <w:rsid w:val="004F66F3"/>
    <w:rsid w:val="00514731"/>
    <w:rsid w:val="00515990"/>
    <w:rsid w:val="005305C6"/>
    <w:rsid w:val="00541D3C"/>
    <w:rsid w:val="0054500F"/>
    <w:rsid w:val="00552CF5"/>
    <w:rsid w:val="005619E1"/>
    <w:rsid w:val="005752F3"/>
    <w:rsid w:val="00592CDE"/>
    <w:rsid w:val="005A4E74"/>
    <w:rsid w:val="005B32BC"/>
    <w:rsid w:val="005C18B3"/>
    <w:rsid w:val="005C74E4"/>
    <w:rsid w:val="005D3056"/>
    <w:rsid w:val="005E5C9A"/>
    <w:rsid w:val="00607E10"/>
    <w:rsid w:val="00627666"/>
    <w:rsid w:val="006368AA"/>
    <w:rsid w:val="006530C5"/>
    <w:rsid w:val="006622AC"/>
    <w:rsid w:val="006926CC"/>
    <w:rsid w:val="0069491B"/>
    <w:rsid w:val="006A487C"/>
    <w:rsid w:val="006B39E0"/>
    <w:rsid w:val="006D253C"/>
    <w:rsid w:val="007059A4"/>
    <w:rsid w:val="007124D0"/>
    <w:rsid w:val="00740C39"/>
    <w:rsid w:val="00744227"/>
    <w:rsid w:val="00781E41"/>
    <w:rsid w:val="00790374"/>
    <w:rsid w:val="007A15BA"/>
    <w:rsid w:val="007A182A"/>
    <w:rsid w:val="007F68AE"/>
    <w:rsid w:val="00832D91"/>
    <w:rsid w:val="00846C59"/>
    <w:rsid w:val="00847867"/>
    <w:rsid w:val="0086580A"/>
    <w:rsid w:val="0088516D"/>
    <w:rsid w:val="008976F8"/>
    <w:rsid w:val="008A1D5A"/>
    <w:rsid w:val="008B6E75"/>
    <w:rsid w:val="008B776C"/>
    <w:rsid w:val="008E6EEB"/>
    <w:rsid w:val="008E7D80"/>
    <w:rsid w:val="009041DA"/>
    <w:rsid w:val="00904FAB"/>
    <w:rsid w:val="0090687F"/>
    <w:rsid w:val="00927248"/>
    <w:rsid w:val="00933378"/>
    <w:rsid w:val="0095506B"/>
    <w:rsid w:val="009B7F7A"/>
    <w:rsid w:val="009D071B"/>
    <w:rsid w:val="009D46E9"/>
    <w:rsid w:val="009F7CA0"/>
    <w:rsid w:val="009F7F42"/>
    <w:rsid w:val="00A66469"/>
    <w:rsid w:val="00A85BC9"/>
    <w:rsid w:val="00A92904"/>
    <w:rsid w:val="00AB180B"/>
    <w:rsid w:val="00AC559F"/>
    <w:rsid w:val="00AC7443"/>
    <w:rsid w:val="00AF480D"/>
    <w:rsid w:val="00AF6F09"/>
    <w:rsid w:val="00B04C39"/>
    <w:rsid w:val="00B55E7D"/>
    <w:rsid w:val="00B70466"/>
    <w:rsid w:val="00B76843"/>
    <w:rsid w:val="00B8797C"/>
    <w:rsid w:val="00BA2FFD"/>
    <w:rsid w:val="00BC5F4D"/>
    <w:rsid w:val="00BE21F2"/>
    <w:rsid w:val="00C34303"/>
    <w:rsid w:val="00C50CEC"/>
    <w:rsid w:val="00C5324E"/>
    <w:rsid w:val="00C81C22"/>
    <w:rsid w:val="00CC2FBD"/>
    <w:rsid w:val="00CE345E"/>
    <w:rsid w:val="00D21652"/>
    <w:rsid w:val="00D50F68"/>
    <w:rsid w:val="00D61CC6"/>
    <w:rsid w:val="00D7346D"/>
    <w:rsid w:val="00D841C7"/>
    <w:rsid w:val="00D8571F"/>
    <w:rsid w:val="00EA575E"/>
    <w:rsid w:val="00EB69AA"/>
    <w:rsid w:val="00EF507E"/>
    <w:rsid w:val="00F02762"/>
    <w:rsid w:val="00F172A5"/>
    <w:rsid w:val="00F23B7A"/>
    <w:rsid w:val="00F41184"/>
    <w:rsid w:val="00F96439"/>
    <w:rsid w:val="00FB1426"/>
    <w:rsid w:val="00FC0519"/>
    <w:rsid w:val="00FC1014"/>
    <w:rsid w:val="00FD0B74"/>
    <w:rsid w:val="00FD6D2D"/>
    <w:rsid w:val="00FD7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6BB17B-F5C2-4E0F-AFB7-F96F9FC2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76C"/>
  </w:style>
  <w:style w:type="paragraph" w:styleId="Footer">
    <w:name w:val="footer"/>
    <w:basedOn w:val="Normal"/>
    <w:link w:val="FooterChar"/>
    <w:uiPriority w:val="99"/>
    <w:unhideWhenUsed/>
    <w:rsid w:val="008B7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76C"/>
  </w:style>
  <w:style w:type="paragraph" w:styleId="Bibliography">
    <w:name w:val="Bibliography"/>
    <w:basedOn w:val="Normal"/>
    <w:next w:val="Normal"/>
    <w:uiPriority w:val="37"/>
    <w:unhideWhenUsed/>
    <w:rsid w:val="00D841C7"/>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GSA15</b:Tag>
    <b:SourceType>Report</b:SourceType>
    <b:Guid>{950C2104-4EE4-4BA7-BC26-024999202388}</b:Guid>
    <b:Title>Lease vs Purchase Guideline for Information Technology (IT) Hardware</b:Title>
    <b:Year>2015</b:Year>
    <b:Author>
      <b:Author>
        <b:NameList>
          <b:Person>
            <b:Last>GSA</b:Last>
          </b:Person>
        </b:NameList>
      </b:Author>
    </b:Author>
    <b:RefOrder>1</b:RefOrder>
  </b:Source>
  <b:Source>
    <b:Tag>Sus151</b:Tag>
    <b:SourceType>Report</b:SourceType>
    <b:Guid>{D5A027FF-D9DD-4079-9B00-37465C01DD16}</b:Guid>
    <b:Author>
      <b:Author>
        <b:NameList>
          <b:Person>
            <b:Last>Middleton</b:Last>
            <b:First>Susan</b:First>
            <b:Middle>G.</b:Middle>
          </b:Person>
        </b:NameList>
      </b:Author>
    </b:Author>
    <b:Title>PC Leasing and Financing: The Benefits to Enterprises Pursuing a PC Leasing Strategy</b:Title>
    <b:Year>2015</b:Year>
    <b:Publisher>Dell</b:Publisher>
    <b:RefOrder>2</b:RefOrder>
  </b:Source>
</b:Sources>
</file>

<file path=customXml/itemProps1.xml><?xml version="1.0" encoding="utf-8"?>
<ds:datastoreItem xmlns:ds="http://schemas.openxmlformats.org/officeDocument/2006/customXml" ds:itemID="{DC22ED8D-6A6C-4CB6-B100-A1EC269FD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2019-01-28T21:44:00Z</dcterms:created>
  <dcterms:modified xsi:type="dcterms:W3CDTF">2019-01-28T21:44:00Z</dcterms:modified>
</cp:coreProperties>
</file>